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40" w:rsidRPr="00724F39" w:rsidRDefault="00DE0540" w:rsidP="00DE0540">
      <w:pPr>
        <w:spacing w:after="0" w:line="636" w:lineRule="exact"/>
        <w:ind w:left="-567" w:firstLine="308"/>
        <w:jc w:val="center"/>
        <w:rPr>
          <w:lang w:val="de-DE"/>
        </w:rPr>
      </w:pPr>
      <w:r w:rsidRPr="00724F39">
        <w:rPr>
          <w:rFonts w:ascii="Segoe UI" w:hAnsi="Segoe UI" w:cs="Segoe UI"/>
          <w:noProof/>
          <w:color w:val="000000"/>
          <w:spacing w:val="3"/>
          <w:sz w:val="44"/>
          <w:lang w:val="de-DE"/>
        </w:rPr>
        <w:t>EU-Datenschutz-Grundverordnung</w:t>
      </w:r>
      <w:r w:rsidR="00D145C7">
        <w:rPr>
          <w:rFonts w:ascii="Calibri" w:hAnsi="Calibri" w:cs="Calibri"/>
          <w:noProof/>
          <w:color w:val="000000"/>
          <w:spacing w:val="20"/>
          <w:sz w:val="44"/>
          <w:lang w:val="de-DE"/>
        </w:rPr>
        <w:t xml:space="preserve"> </w:t>
      </w:r>
      <w:r w:rsidRPr="00724F39">
        <w:rPr>
          <w:rFonts w:ascii="Segoe UI" w:hAnsi="Segoe UI" w:cs="Segoe UI"/>
          <w:noProof/>
          <w:color w:val="000000"/>
          <w:spacing w:val="3"/>
          <w:sz w:val="44"/>
          <w:lang w:val="de-DE"/>
        </w:rPr>
        <w:t>(DS-GVO)</w:t>
      </w:r>
    </w:p>
    <w:p w:rsidR="007B58E1" w:rsidRPr="00032EE5" w:rsidRDefault="007B58E1" w:rsidP="00032EE5">
      <w:pPr>
        <w:spacing w:after="0" w:line="258" w:lineRule="exact"/>
        <w:ind w:left="60"/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lang w:val="de-DE"/>
        </w:rPr>
      </w:pPr>
      <w:bookmarkStart w:id="0" w:name="_GoBack"/>
    </w:p>
    <w:p w:rsidR="007B58E1" w:rsidRPr="00032EE5" w:rsidRDefault="007B58E1" w:rsidP="00032EE5">
      <w:pPr>
        <w:spacing w:after="0" w:line="258" w:lineRule="exact"/>
        <w:ind w:left="60"/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lang w:val="de-DE"/>
        </w:rPr>
      </w:pPr>
    </w:p>
    <w:p w:rsidR="00DE0540" w:rsidRPr="00032EE5" w:rsidRDefault="00DE0540" w:rsidP="00032EE5">
      <w:pPr>
        <w:spacing w:after="0" w:line="258" w:lineRule="exact"/>
        <w:ind w:left="60"/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u w:val="single"/>
          <w:lang w:val="de-DE"/>
        </w:rPr>
      </w:pPr>
      <w:r w:rsidRPr="00032EE5"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u w:val="single"/>
          <w:lang w:val="de-DE"/>
        </w:rPr>
        <w:t>Vergleich:</w:t>
      </w:r>
      <w:r w:rsidR="00D145C7" w:rsidRPr="00032EE5">
        <w:rPr>
          <w:rFonts w:ascii="Arial" w:hAnsi="Arial" w:cs="Arial"/>
          <w:b/>
          <w:noProof/>
          <w:color w:val="000000"/>
          <w:spacing w:val="-2"/>
          <w:sz w:val="24"/>
          <w:szCs w:val="24"/>
          <w:u w:val="single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u w:val="single"/>
          <w:lang w:val="de-DE"/>
        </w:rPr>
        <w:t>Altes</w:t>
      </w:r>
      <w:r w:rsidR="00D145C7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u w:val="single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w w:val="95"/>
          <w:sz w:val="24"/>
          <w:szCs w:val="24"/>
          <w:u w:val="single"/>
          <w:lang w:val="de-DE"/>
        </w:rPr>
        <w:t>Recht</w:t>
      </w:r>
      <w:r w:rsidR="007B58E1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u w:val="single"/>
          <w:lang w:val="de-DE"/>
        </w:rPr>
        <w:t xml:space="preserve"> - </w:t>
      </w:r>
      <w:r w:rsidRPr="00032EE5"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u w:val="single"/>
          <w:lang w:val="de-DE"/>
        </w:rPr>
        <w:t>neues</w:t>
      </w:r>
      <w:r w:rsidR="00D145C7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u w:val="single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u w:val="single"/>
          <w:lang w:val="de-DE"/>
        </w:rPr>
        <w:t>Recht</w:t>
      </w:r>
    </w:p>
    <w:p w:rsidR="00DE0540" w:rsidRPr="00032EE5" w:rsidRDefault="00DE0540" w:rsidP="00032EE5">
      <w:pPr>
        <w:spacing w:after="0" w:line="258" w:lineRule="exact"/>
        <w:ind w:left="60"/>
        <w:rPr>
          <w:rFonts w:ascii="Arial" w:hAnsi="Arial" w:cs="Arial"/>
          <w:sz w:val="24"/>
          <w:szCs w:val="24"/>
          <w:lang w:val="de-DE"/>
        </w:rPr>
      </w:pPr>
    </w:p>
    <w:p w:rsidR="00D145C7" w:rsidRPr="00032EE5" w:rsidRDefault="00DE0540" w:rsidP="00032EE5">
      <w:pPr>
        <w:spacing w:after="0" w:line="324" w:lineRule="exact"/>
        <w:ind w:left="60"/>
        <w:rPr>
          <w:rFonts w:ascii="Arial" w:hAnsi="Arial" w:cs="Arial"/>
          <w:noProof/>
          <w:color w:val="000000"/>
          <w:spacing w:val="16"/>
          <w:sz w:val="24"/>
          <w:szCs w:val="24"/>
          <w:lang w:val="de-DE"/>
        </w:rPr>
      </w:pP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Die</w:t>
      </w:r>
      <w:r w:rsidR="00D145C7"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nach</w:t>
      </w:r>
      <w:r w:rsidR="007B58E1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dem</w:t>
      </w:r>
      <w:r w:rsidR="007B58E1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-</w:t>
      </w:r>
      <w:r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BDSG</w:t>
      </w:r>
      <w:r w:rsidR="00D145C7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alt p</w:t>
      </w:r>
      <w:r w:rsidR="00D145C7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rivilegierte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Erhebung,</w:t>
      </w:r>
      <w:r w:rsidR="00D145C7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Verarbeitung</w:t>
      </w:r>
      <w:r w:rsidR="00D145C7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oder-</w:t>
      </w:r>
      <w:r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Nutzung</w:t>
      </w:r>
      <w:r w:rsidR="00D145C7" w:rsidRPr="00032EE5">
        <w:rPr>
          <w:rFonts w:ascii="Arial" w:hAnsi="Arial" w:cs="Arial"/>
          <w:noProof/>
          <w:color w:val="000000"/>
          <w:w w:val="236"/>
          <w:sz w:val="24"/>
          <w:szCs w:val="24"/>
          <w:lang w:val="de-DE"/>
        </w:rPr>
        <w:t xml:space="preserve"> </w:t>
      </w:r>
      <w:r w:rsidR="00D145C7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personenbezoge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ner</w:t>
      </w:r>
      <w:r w:rsidR="00D145C7" w:rsidRPr="00032EE5">
        <w:rPr>
          <w:rFonts w:ascii="Arial" w:hAnsi="Arial" w:cs="Arial"/>
          <w:noProof/>
          <w:color w:val="000000"/>
          <w:w w:val="178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Daten</w:t>
      </w:r>
      <w:r w:rsidR="00D145C7" w:rsidRPr="00032EE5">
        <w:rPr>
          <w:rFonts w:ascii="Arial" w:hAnsi="Arial" w:cs="Arial"/>
          <w:noProof/>
          <w:color w:val="000000"/>
          <w:w w:val="17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im</w:t>
      </w:r>
      <w:r w:rsidR="00D145C7" w:rsidRPr="00032EE5">
        <w:rPr>
          <w:rFonts w:ascii="Arial" w:hAnsi="Arial" w:cs="Arial"/>
          <w:noProof/>
          <w:color w:val="000000"/>
          <w:w w:val="180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Auftrag</w:t>
      </w:r>
      <w:r w:rsidR="00D145C7" w:rsidRPr="00032EE5">
        <w:rPr>
          <w:rFonts w:ascii="Arial" w:hAnsi="Arial" w:cs="Arial"/>
          <w:noProof/>
          <w:color w:val="000000"/>
          <w:w w:val="179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(§</w:t>
      </w:r>
      <w:r w:rsidR="00D145C7" w:rsidRPr="00032EE5">
        <w:rPr>
          <w:rFonts w:ascii="Arial" w:hAnsi="Arial" w:cs="Arial"/>
          <w:noProof/>
          <w:color w:val="000000"/>
          <w:w w:val="178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3</w:t>
      </w:r>
      <w:r w:rsidR="00D145C7" w:rsidRPr="00032EE5">
        <w:rPr>
          <w:rFonts w:ascii="Arial" w:hAnsi="Arial" w:cs="Arial"/>
          <w:noProof/>
          <w:color w:val="000000"/>
          <w:w w:val="178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Abs.</w:t>
      </w:r>
      <w:r w:rsidR="00D145C7" w:rsidRPr="00032EE5">
        <w:rPr>
          <w:rFonts w:ascii="Arial" w:hAnsi="Arial" w:cs="Arial"/>
          <w:noProof/>
          <w:color w:val="000000"/>
          <w:w w:val="179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8</w:t>
      </w:r>
      <w:r w:rsidR="00D145C7" w:rsidRPr="00032EE5">
        <w:rPr>
          <w:rFonts w:ascii="Arial" w:hAnsi="Arial" w:cs="Arial"/>
          <w:noProof/>
          <w:color w:val="000000"/>
          <w:w w:val="178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Satz</w:t>
      </w:r>
      <w:r w:rsidR="00D145C7" w:rsidRPr="00032EE5">
        <w:rPr>
          <w:rFonts w:ascii="Arial" w:hAnsi="Arial" w:cs="Arial"/>
          <w:noProof/>
          <w:color w:val="000000"/>
          <w:w w:val="18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3</w:t>
      </w:r>
      <w:r w:rsidR="00D145C7" w:rsidRPr="00032EE5">
        <w:rPr>
          <w:rFonts w:ascii="Arial" w:hAnsi="Arial" w:cs="Arial"/>
          <w:noProof/>
          <w:color w:val="000000"/>
          <w:w w:val="178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und</w:t>
      </w:r>
      <w:r w:rsidR="00D145C7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§</w:t>
      </w:r>
      <w:r w:rsidR="00D145C7" w:rsidRPr="00032EE5">
        <w:rPr>
          <w:rFonts w:ascii="Arial" w:hAnsi="Arial" w:cs="Arial"/>
          <w:noProof/>
          <w:color w:val="000000"/>
          <w:spacing w:val="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11</w:t>
      </w:r>
      <w:r w:rsidR="00D145C7" w:rsidRPr="00032EE5">
        <w:rPr>
          <w:rFonts w:ascii="Arial" w:hAnsi="Arial" w:cs="Arial"/>
          <w:noProof/>
          <w:color w:val="000000"/>
          <w:spacing w:val="8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BDSG),</w:t>
      </w:r>
      <w:r w:rsidR="00D145C7" w:rsidRPr="00032EE5">
        <w:rPr>
          <w:rFonts w:ascii="Arial" w:hAnsi="Arial" w:cs="Arial"/>
          <w:noProof/>
          <w:color w:val="000000"/>
          <w:spacing w:val="8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wonach</w:t>
      </w:r>
      <w:r w:rsidR="00D145C7" w:rsidRPr="00032EE5">
        <w:rPr>
          <w:rFonts w:ascii="Arial" w:hAnsi="Arial" w:cs="Arial"/>
          <w:noProof/>
          <w:color w:val="000000"/>
          <w:spacing w:val="6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der</w:t>
      </w:r>
      <w:r w:rsidR="00D145C7" w:rsidRPr="00032EE5">
        <w:rPr>
          <w:rFonts w:ascii="Arial" w:hAnsi="Arial" w:cs="Arial"/>
          <w:noProof/>
          <w:color w:val="000000"/>
          <w:spacing w:val="5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per</w:t>
      </w:r>
      <w:r w:rsidR="00D145C7" w:rsidRPr="00032EE5">
        <w:rPr>
          <w:rFonts w:ascii="Arial" w:hAnsi="Arial" w:cs="Arial"/>
          <w:noProof/>
          <w:color w:val="000000"/>
          <w:spacing w:val="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Auftrag</w:t>
      </w:r>
      <w:r w:rsidR="00D145C7" w:rsidRPr="00032EE5">
        <w:rPr>
          <w:rFonts w:ascii="Arial" w:hAnsi="Arial" w:cs="Arial"/>
          <w:noProof/>
          <w:color w:val="000000"/>
          <w:spacing w:val="6"/>
          <w:sz w:val="24"/>
          <w:szCs w:val="24"/>
          <w:lang w:val="de-DE"/>
        </w:rPr>
        <w:t xml:space="preserve"> </w:t>
      </w:r>
      <w:r w:rsidR="00D145C7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eingesetz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te</w:t>
      </w:r>
      <w:r w:rsidR="00D145C7" w:rsidRPr="00032EE5">
        <w:rPr>
          <w:rFonts w:ascii="Arial" w:hAnsi="Arial" w:cs="Arial"/>
          <w:noProof/>
          <w:color w:val="000000"/>
          <w:spacing w:val="1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Dienstleister</w:t>
      </w:r>
      <w:r w:rsidR="00D145C7" w:rsidRPr="00032EE5">
        <w:rPr>
          <w:rFonts w:ascii="Arial" w:hAnsi="Arial" w:cs="Arial"/>
          <w:noProof/>
          <w:color w:val="000000"/>
          <w:spacing w:val="16"/>
          <w:sz w:val="24"/>
          <w:szCs w:val="24"/>
          <w:u w:val="single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1"/>
          <w:sz w:val="24"/>
          <w:szCs w:val="24"/>
          <w:u w:val="single"/>
          <w:lang w:val="de-DE"/>
        </w:rPr>
        <w:t>nicht</w:t>
      </w:r>
      <w:r w:rsidR="00D145C7" w:rsidRPr="00032EE5">
        <w:rPr>
          <w:rFonts w:ascii="Arial" w:hAnsi="Arial" w:cs="Arial"/>
          <w:noProof/>
          <w:color w:val="000000"/>
          <w:spacing w:val="-1"/>
          <w:sz w:val="24"/>
          <w:szCs w:val="24"/>
          <w:u w:val="single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1"/>
          <w:sz w:val="24"/>
          <w:szCs w:val="24"/>
          <w:u w:val="single"/>
          <w:lang w:val="de-DE"/>
        </w:rPr>
        <w:t>Dritter</w:t>
      </w:r>
      <w:r w:rsidR="00D145C7" w:rsidRPr="00032EE5">
        <w:rPr>
          <w:rFonts w:ascii="Arial" w:hAnsi="Arial" w:cs="Arial"/>
          <w:noProof/>
          <w:color w:val="000000"/>
          <w:spacing w:val="15"/>
          <w:sz w:val="24"/>
          <w:szCs w:val="24"/>
          <w:lang w:val="de-DE"/>
        </w:rPr>
        <w:t xml:space="preserve"> </w:t>
      </w:r>
      <w:r w:rsidR="00D145C7"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i</w:t>
      </w: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st,</w:t>
      </w:r>
      <w:r w:rsidR="00D145C7" w:rsidRPr="00032EE5">
        <w:rPr>
          <w:rFonts w:ascii="Arial" w:hAnsi="Arial" w:cs="Arial"/>
          <w:noProof/>
          <w:color w:val="000000"/>
          <w:spacing w:val="15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sondern</w:t>
      </w:r>
      <w:r w:rsidR="00D145C7" w:rsidRPr="00032EE5">
        <w:rPr>
          <w:rFonts w:ascii="Arial" w:hAnsi="Arial" w:cs="Arial"/>
          <w:noProof/>
          <w:color w:val="000000"/>
          <w:spacing w:val="11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sozu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sagen</w:t>
      </w:r>
      <w:r w:rsidR="00D145C7" w:rsidRPr="00032EE5">
        <w:rPr>
          <w:rFonts w:ascii="Arial" w:hAnsi="Arial" w:cs="Arial"/>
          <w:noProof/>
          <w:color w:val="000000"/>
          <w:w w:val="191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ein</w:t>
      </w:r>
      <w:r w:rsidR="00D145C7" w:rsidRPr="00032EE5">
        <w:rPr>
          <w:rFonts w:ascii="Arial" w:hAnsi="Arial" w:cs="Arial"/>
          <w:noProof/>
          <w:color w:val="000000"/>
          <w:w w:val="190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„Innenverhältnis“</w:t>
      </w:r>
      <w:r w:rsidR="00D145C7" w:rsidRPr="00032EE5">
        <w:rPr>
          <w:rFonts w:ascii="Arial" w:hAnsi="Arial" w:cs="Arial"/>
          <w:noProof/>
          <w:color w:val="000000"/>
          <w:w w:val="19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ohne</w:t>
      </w:r>
      <w:r w:rsidR="00D145C7" w:rsidRPr="00032EE5">
        <w:rPr>
          <w:rFonts w:ascii="Arial" w:hAnsi="Arial" w:cs="Arial"/>
          <w:noProof/>
          <w:color w:val="000000"/>
          <w:w w:val="19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Prüfschran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ken</w:t>
      </w:r>
      <w:r w:rsidR="00D145C7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für</w:t>
      </w:r>
      <w:r w:rsidR="00D145C7"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eine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Datenübermittlung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gesetzlich</w:t>
      </w:r>
      <w:r w:rsidR="00D145C7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bestimmt</w:t>
      </w:r>
      <w:r w:rsidR="00D145C7" w:rsidRPr="00032EE5">
        <w:rPr>
          <w:rFonts w:ascii="Arial" w:hAnsi="Arial" w:cs="Arial"/>
          <w:noProof/>
          <w:color w:val="000000"/>
          <w:w w:val="229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wird,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findet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sich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in</w:t>
      </w:r>
      <w:r w:rsidR="00032EE5"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vergleichbarer</w:t>
      </w:r>
      <w:r w:rsidR="00D145C7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Weise</w:t>
      </w:r>
      <w:r w:rsidR="00D145C7" w:rsidRPr="00032EE5">
        <w:rPr>
          <w:rFonts w:ascii="Arial" w:hAnsi="Arial" w:cs="Arial"/>
          <w:noProof/>
          <w:color w:val="000000"/>
          <w:spacing w:val="15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auch</w:t>
      </w:r>
      <w:r w:rsidR="00D145C7" w:rsidRPr="00032EE5">
        <w:rPr>
          <w:rFonts w:ascii="Arial" w:hAnsi="Arial" w:cs="Arial"/>
          <w:noProof/>
          <w:color w:val="000000"/>
          <w:spacing w:val="15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in</w:t>
      </w:r>
      <w:r w:rsidR="00D145C7" w:rsidRPr="00032EE5">
        <w:rPr>
          <w:rFonts w:ascii="Arial" w:hAnsi="Arial" w:cs="Arial"/>
          <w:noProof/>
          <w:color w:val="000000"/>
          <w:spacing w:val="16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der</w:t>
      </w:r>
      <w:r w:rsidR="00D145C7" w:rsidRPr="00032EE5">
        <w:rPr>
          <w:rFonts w:ascii="Arial" w:hAnsi="Arial" w:cs="Arial"/>
          <w:noProof/>
          <w:color w:val="000000"/>
          <w:spacing w:val="1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DS-GVO</w:t>
      </w:r>
      <w:r w:rsidR="00D145C7" w:rsidRPr="00032EE5">
        <w:rPr>
          <w:rFonts w:ascii="Arial" w:hAnsi="Arial" w:cs="Arial"/>
          <w:noProof/>
          <w:color w:val="000000"/>
          <w:spacing w:val="1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wieder.</w:t>
      </w:r>
      <w:r w:rsidR="00D145C7" w:rsidRPr="00032EE5">
        <w:rPr>
          <w:rFonts w:ascii="Arial" w:hAnsi="Arial" w:cs="Arial"/>
          <w:noProof/>
          <w:color w:val="000000"/>
          <w:spacing w:val="16"/>
          <w:sz w:val="24"/>
          <w:szCs w:val="24"/>
          <w:lang w:val="de-DE"/>
        </w:rPr>
        <w:t xml:space="preserve"> </w:t>
      </w:r>
    </w:p>
    <w:p w:rsidR="00D145C7" w:rsidRPr="00032EE5" w:rsidRDefault="00D145C7" w:rsidP="00032EE5">
      <w:pPr>
        <w:spacing w:after="0" w:line="324" w:lineRule="exact"/>
        <w:ind w:left="60"/>
        <w:rPr>
          <w:rFonts w:ascii="Arial" w:hAnsi="Arial" w:cs="Arial"/>
          <w:noProof/>
          <w:color w:val="000000"/>
          <w:spacing w:val="16"/>
          <w:sz w:val="24"/>
          <w:szCs w:val="24"/>
          <w:lang w:val="de-DE"/>
        </w:rPr>
      </w:pPr>
    </w:p>
    <w:p w:rsidR="00D145C7" w:rsidRPr="00032EE5" w:rsidRDefault="00DE0540" w:rsidP="00032EE5">
      <w:pPr>
        <w:spacing w:after="0" w:line="324" w:lineRule="exact"/>
        <w:ind w:left="60"/>
        <w:rPr>
          <w:rFonts w:ascii="Arial" w:hAnsi="Arial" w:cs="Arial"/>
          <w:b/>
          <w:noProof/>
          <w:color w:val="000000"/>
          <w:spacing w:val="-1"/>
          <w:sz w:val="24"/>
          <w:szCs w:val="24"/>
          <w:lang w:val="de-DE"/>
        </w:rPr>
      </w:pP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Nach</w:t>
      </w:r>
      <w:r w:rsidR="00D145C7" w:rsidRPr="00032EE5">
        <w:rPr>
          <w:rFonts w:ascii="Arial" w:hAnsi="Arial" w:cs="Arial"/>
          <w:b/>
          <w:noProof/>
          <w:color w:val="000000"/>
          <w:spacing w:val="1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Art.</w:t>
      </w:r>
      <w:r w:rsidR="00D145C7" w:rsidRPr="00032EE5">
        <w:rPr>
          <w:rFonts w:ascii="Arial" w:hAnsi="Arial" w:cs="Arial"/>
          <w:b/>
          <w:noProof/>
          <w:color w:val="000000"/>
          <w:spacing w:val="1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4</w:t>
      </w:r>
      <w:r w:rsidR="00F721A9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.</w:t>
      </w:r>
      <w:r w:rsidRPr="00032EE5">
        <w:rPr>
          <w:rFonts w:ascii="Arial" w:hAnsi="Arial" w:cs="Arial"/>
          <w:b/>
          <w:noProof/>
          <w:color w:val="000000"/>
          <w:spacing w:val="-2"/>
          <w:sz w:val="24"/>
          <w:szCs w:val="24"/>
          <w:lang w:val="de-DE"/>
        </w:rPr>
        <w:t>Nr.</w:t>
      </w:r>
      <w:r w:rsidR="00D145C7" w:rsidRPr="00032EE5">
        <w:rPr>
          <w:rFonts w:ascii="Arial" w:hAnsi="Arial" w:cs="Arial"/>
          <w:b/>
          <w:noProof/>
          <w:color w:val="000000"/>
          <w:spacing w:val="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>10</w:t>
      </w:r>
      <w:r w:rsidR="00D145C7" w:rsidRPr="00032EE5">
        <w:rPr>
          <w:rFonts w:ascii="Arial" w:hAnsi="Arial" w:cs="Arial"/>
          <w:b/>
          <w:noProof/>
          <w:color w:val="000000"/>
          <w:spacing w:val="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DS-GVO</w:t>
      </w:r>
      <w:r w:rsidR="00D145C7" w:rsidRPr="00032EE5">
        <w:rPr>
          <w:rFonts w:ascii="Arial" w:hAnsi="Arial" w:cs="Arial"/>
          <w:b/>
          <w:noProof/>
          <w:color w:val="000000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2"/>
          <w:sz w:val="24"/>
          <w:szCs w:val="24"/>
          <w:lang w:val="de-DE"/>
        </w:rPr>
        <w:t>ist</w:t>
      </w:r>
      <w:r w:rsidR="00D145C7" w:rsidRPr="00032EE5">
        <w:rPr>
          <w:rFonts w:ascii="Arial" w:hAnsi="Arial" w:cs="Arial"/>
          <w:b/>
          <w:noProof/>
          <w:color w:val="000000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2"/>
          <w:sz w:val="24"/>
          <w:szCs w:val="24"/>
          <w:lang w:val="de-DE"/>
        </w:rPr>
        <w:t>ein</w:t>
      </w:r>
      <w:r w:rsidR="00D145C7" w:rsidRPr="00032EE5">
        <w:rPr>
          <w:rFonts w:ascii="Arial" w:hAnsi="Arial" w:cs="Arial"/>
          <w:b/>
          <w:noProof/>
          <w:color w:val="000000"/>
          <w:spacing w:val="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Auftragsverarbeiter</w:t>
      </w:r>
      <w:r w:rsidR="00D145C7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ebenfalls</w:t>
      </w:r>
      <w:r w:rsidR="00D145C7" w:rsidRPr="00032EE5">
        <w:rPr>
          <w:rFonts w:ascii="Arial" w:hAnsi="Arial" w:cs="Arial"/>
          <w:b/>
          <w:noProof/>
          <w:color w:val="000000"/>
          <w:spacing w:val="5"/>
          <w:sz w:val="24"/>
          <w:szCs w:val="24"/>
          <w:u w:val="single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u w:val="single"/>
          <w:lang w:val="de-DE"/>
        </w:rPr>
        <w:t>nicht</w:t>
      </w:r>
      <w:r w:rsidR="00F721A9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u w:val="single"/>
          <w:lang w:val="de-DE"/>
        </w:rPr>
        <w:t>.</w:t>
      </w:r>
      <w:r w:rsidRPr="00032EE5">
        <w:rPr>
          <w:rFonts w:ascii="Arial" w:hAnsi="Arial" w:cs="Arial"/>
          <w:b/>
          <w:noProof/>
          <w:color w:val="000000"/>
          <w:spacing w:val="-2"/>
          <w:sz w:val="24"/>
          <w:szCs w:val="24"/>
          <w:u w:val="single"/>
          <w:lang w:val="de-DE"/>
        </w:rPr>
        <w:t>Dritter</w:t>
      </w:r>
      <w:r w:rsidRPr="00032EE5">
        <w:rPr>
          <w:rFonts w:ascii="Arial" w:hAnsi="Arial" w:cs="Arial"/>
          <w:b/>
          <w:noProof/>
          <w:color w:val="000000"/>
          <w:spacing w:val="-1"/>
          <w:sz w:val="24"/>
          <w:szCs w:val="24"/>
          <w:lang w:val="de-DE"/>
        </w:rPr>
        <w:t>.</w:t>
      </w:r>
    </w:p>
    <w:p w:rsidR="007B58E1" w:rsidRPr="00032EE5" w:rsidRDefault="007B58E1" w:rsidP="00032EE5">
      <w:pPr>
        <w:spacing w:after="0" w:line="324" w:lineRule="exact"/>
        <w:ind w:left="60"/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</w:pPr>
    </w:p>
    <w:p w:rsidR="007B58E1" w:rsidRPr="00032EE5" w:rsidRDefault="00DE0540" w:rsidP="00032EE5">
      <w:pPr>
        <w:spacing w:after="0" w:line="324" w:lineRule="exact"/>
        <w:ind w:left="60"/>
        <w:rPr>
          <w:rFonts w:ascii="Arial" w:hAnsi="Arial" w:cs="Arial"/>
          <w:b/>
          <w:noProof/>
          <w:color w:val="000000"/>
          <w:spacing w:val="10"/>
          <w:sz w:val="24"/>
          <w:szCs w:val="24"/>
          <w:lang w:val="de-DE"/>
        </w:rPr>
      </w:pP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Die</w:t>
      </w:r>
      <w:r w:rsidR="007B58E1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>DS-GVO</w:t>
      </w:r>
      <w:r w:rsidR="007B58E1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="00D145C7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enthält </w:t>
      </w:r>
      <w:r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>aber</w:t>
      </w:r>
      <w:r w:rsidR="00D145C7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keine</w:t>
      </w:r>
      <w:r w:rsidR="00D145C7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>Be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schränkung</w:t>
      </w:r>
      <w:r w:rsidR="00D145C7" w:rsidRPr="00032EE5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der</w:t>
      </w:r>
      <w:r w:rsidR="00D145C7" w:rsidRPr="00032EE5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Privilegierung</w:t>
      </w:r>
      <w:r w:rsidR="00D145C7" w:rsidRPr="00032EE5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>der</w:t>
      </w:r>
      <w:r w:rsidR="00D145C7" w:rsidRPr="00032EE5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Auftragsverarbeitung</w:t>
      </w:r>
      <w:r w:rsidR="007B58E1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auf</w:t>
      </w:r>
      <w:r w:rsidR="007B58E1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den</w:t>
      </w:r>
      <w:r w:rsidR="007B58E1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>U-/EWR-Raum</w:t>
      </w:r>
      <w:r w:rsidR="007B58E1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mehr,</w:t>
      </w:r>
      <w:r w:rsidR="00D145C7" w:rsidRPr="00032EE5">
        <w:rPr>
          <w:rFonts w:ascii="Arial" w:hAnsi="Arial" w:cs="Arial"/>
          <w:b/>
          <w:noProof/>
          <w:color w:val="000000"/>
          <w:spacing w:val="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>wie</w:t>
      </w:r>
      <w:r w:rsidR="00D145C7" w:rsidRPr="00032EE5">
        <w:rPr>
          <w:rFonts w:ascii="Arial" w:hAnsi="Arial" w:cs="Arial"/>
          <w:b/>
          <w:noProof/>
          <w:color w:val="000000"/>
          <w:spacing w:val="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sich</w:t>
      </w:r>
      <w:r w:rsidR="00D145C7" w:rsidRPr="00032EE5">
        <w:rPr>
          <w:rFonts w:ascii="Arial" w:hAnsi="Arial" w:cs="Arial"/>
          <w:b/>
          <w:noProof/>
          <w:color w:val="000000"/>
          <w:spacing w:val="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dies</w:t>
      </w:r>
      <w:r w:rsidR="00D145C7" w:rsidRPr="00032EE5">
        <w:rPr>
          <w:rFonts w:ascii="Arial" w:hAnsi="Arial" w:cs="Arial"/>
          <w:b/>
          <w:noProof/>
          <w:color w:val="000000"/>
          <w:spacing w:val="5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>bisher</w:t>
      </w:r>
      <w:r w:rsidR="00D145C7" w:rsidRPr="00032EE5">
        <w:rPr>
          <w:rFonts w:ascii="Arial" w:hAnsi="Arial" w:cs="Arial"/>
          <w:b/>
          <w:noProof/>
          <w:color w:val="000000"/>
          <w:spacing w:val="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aus</w:t>
      </w:r>
      <w:r w:rsidR="00D145C7" w:rsidRPr="00032EE5">
        <w:rPr>
          <w:rFonts w:ascii="Arial" w:hAnsi="Arial" w:cs="Arial"/>
          <w:b/>
          <w:noProof/>
          <w:color w:val="000000"/>
          <w:spacing w:val="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>der</w:t>
      </w:r>
      <w:r w:rsidR="00D145C7" w:rsidRPr="00032EE5">
        <w:rPr>
          <w:rFonts w:ascii="Arial" w:hAnsi="Arial" w:cs="Arial"/>
          <w:b/>
          <w:noProof/>
          <w:color w:val="000000"/>
          <w:spacing w:val="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Eingrenzung</w:t>
      </w:r>
      <w:r w:rsidR="007B58E1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2"/>
          <w:sz w:val="24"/>
          <w:szCs w:val="24"/>
          <w:lang w:val="de-DE"/>
        </w:rPr>
        <w:t>in</w:t>
      </w:r>
      <w:r w:rsidR="00D145C7" w:rsidRPr="00032EE5">
        <w:rPr>
          <w:rFonts w:ascii="Arial" w:hAnsi="Arial" w:cs="Arial"/>
          <w:b/>
          <w:noProof/>
          <w:color w:val="000000"/>
          <w:spacing w:val="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§</w:t>
      </w:r>
      <w:r w:rsidR="00D145C7" w:rsidRPr="00032EE5">
        <w:rPr>
          <w:rFonts w:ascii="Arial" w:hAnsi="Arial" w:cs="Arial"/>
          <w:b/>
          <w:noProof/>
          <w:color w:val="000000"/>
          <w:spacing w:val="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3</w:t>
      </w:r>
      <w:r w:rsidR="00D145C7" w:rsidRPr="00032EE5">
        <w:rPr>
          <w:rFonts w:ascii="Arial" w:hAnsi="Arial" w:cs="Arial"/>
          <w:b/>
          <w:noProof/>
          <w:color w:val="000000"/>
          <w:spacing w:val="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Abs.</w:t>
      </w:r>
      <w:r w:rsidR="00D145C7" w:rsidRPr="00032EE5">
        <w:rPr>
          <w:rFonts w:ascii="Arial" w:hAnsi="Arial" w:cs="Arial"/>
          <w:b/>
          <w:noProof/>
          <w:color w:val="000000"/>
          <w:spacing w:val="5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8</w:t>
      </w:r>
      <w:r w:rsidR="00D145C7" w:rsidRPr="00032EE5">
        <w:rPr>
          <w:rFonts w:ascii="Arial" w:hAnsi="Arial" w:cs="Arial"/>
          <w:b/>
          <w:noProof/>
          <w:color w:val="000000"/>
          <w:spacing w:val="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Satz</w:t>
      </w:r>
      <w:r w:rsidR="00D145C7" w:rsidRPr="00032EE5">
        <w:rPr>
          <w:rFonts w:ascii="Arial" w:hAnsi="Arial" w:cs="Arial"/>
          <w:b/>
          <w:noProof/>
          <w:color w:val="000000"/>
          <w:spacing w:val="8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3</w:t>
      </w:r>
      <w:r w:rsidR="00D145C7" w:rsidRPr="00032EE5">
        <w:rPr>
          <w:rFonts w:ascii="Arial" w:hAnsi="Arial" w:cs="Arial"/>
          <w:b/>
          <w:noProof/>
          <w:color w:val="000000"/>
          <w:spacing w:val="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>BDSG</w:t>
      </w:r>
      <w:r w:rsidR="00D145C7" w:rsidRPr="00032EE5">
        <w:rPr>
          <w:rFonts w:ascii="Arial" w:hAnsi="Arial" w:cs="Arial"/>
          <w:b/>
          <w:noProof/>
          <w:color w:val="000000"/>
          <w:spacing w:val="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ergab.</w:t>
      </w:r>
      <w:r w:rsidR="00D145C7" w:rsidRPr="00032EE5">
        <w:rPr>
          <w:rFonts w:ascii="Arial" w:hAnsi="Arial" w:cs="Arial"/>
          <w:b/>
          <w:noProof/>
          <w:color w:val="000000"/>
          <w:spacing w:val="10"/>
          <w:sz w:val="24"/>
          <w:szCs w:val="24"/>
          <w:lang w:val="de-DE"/>
        </w:rPr>
        <w:t xml:space="preserve"> </w:t>
      </w:r>
    </w:p>
    <w:p w:rsidR="007B58E1" w:rsidRPr="00032EE5" w:rsidRDefault="007B58E1" w:rsidP="00032EE5">
      <w:pPr>
        <w:spacing w:after="0" w:line="324" w:lineRule="exact"/>
        <w:ind w:left="60"/>
        <w:rPr>
          <w:rFonts w:ascii="Arial" w:hAnsi="Arial" w:cs="Arial"/>
          <w:b/>
          <w:noProof/>
          <w:color w:val="000000"/>
          <w:spacing w:val="10"/>
          <w:sz w:val="24"/>
          <w:szCs w:val="24"/>
          <w:lang w:val="de-DE"/>
        </w:rPr>
      </w:pPr>
    </w:p>
    <w:p w:rsidR="00DE0540" w:rsidRPr="00032EE5" w:rsidRDefault="00DE0540" w:rsidP="00032EE5">
      <w:pPr>
        <w:spacing w:after="0" w:line="324" w:lineRule="exact"/>
        <w:ind w:left="60"/>
        <w:rPr>
          <w:rFonts w:ascii="Arial" w:hAnsi="Arial" w:cs="Arial"/>
          <w:b/>
          <w:sz w:val="24"/>
          <w:szCs w:val="24"/>
          <w:lang w:val="de-DE"/>
        </w:rPr>
      </w:pP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Allerdings</w:t>
      </w:r>
      <w:r w:rsidR="00D145C7" w:rsidRPr="00032EE5">
        <w:rPr>
          <w:rFonts w:ascii="Arial" w:hAnsi="Arial" w:cs="Arial"/>
          <w:b/>
          <w:noProof/>
          <w:color w:val="000000"/>
          <w:spacing w:val="8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legt</w:t>
      </w:r>
      <w:r w:rsidR="007B58E1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2"/>
          <w:sz w:val="24"/>
          <w:szCs w:val="24"/>
          <w:lang w:val="de-DE"/>
        </w:rPr>
        <w:t>die</w:t>
      </w:r>
      <w:r w:rsidR="007B58E1" w:rsidRPr="00032EE5">
        <w:rPr>
          <w:rFonts w:ascii="Arial" w:hAnsi="Arial" w:cs="Arial"/>
          <w:b/>
          <w:noProof/>
          <w:color w:val="000000"/>
          <w:spacing w:val="-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DS-GVO</w:t>
      </w:r>
      <w:r w:rsidR="007B58E1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den</w:t>
      </w:r>
      <w:r w:rsidR="007B58E1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Auftragsverarbeitern</w:t>
      </w:r>
      <w:r w:rsidR="00D145C7" w:rsidRPr="00032EE5">
        <w:rPr>
          <w:rFonts w:ascii="Arial" w:hAnsi="Arial" w:cs="Arial"/>
          <w:b/>
          <w:noProof/>
          <w:color w:val="000000"/>
          <w:w w:val="20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künftig</w:t>
      </w:r>
      <w:r w:rsidR="007B58E1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i/>
          <w:noProof/>
          <w:color w:val="000000"/>
          <w:spacing w:val="-4"/>
          <w:sz w:val="24"/>
          <w:szCs w:val="24"/>
          <w:lang w:val="de-DE"/>
        </w:rPr>
        <w:t>mehr</w:t>
      </w:r>
      <w:r w:rsidR="00D145C7" w:rsidRPr="00032EE5">
        <w:rPr>
          <w:rFonts w:ascii="Arial" w:hAnsi="Arial" w:cs="Arial"/>
          <w:b/>
          <w:i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i/>
          <w:noProof/>
          <w:color w:val="000000"/>
          <w:spacing w:val="-3"/>
          <w:sz w:val="24"/>
          <w:szCs w:val="24"/>
          <w:lang w:val="de-DE"/>
        </w:rPr>
        <w:t>Verantwortung</w:t>
      </w:r>
      <w:r w:rsidR="00D145C7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und</w:t>
      </w:r>
      <w:r w:rsidR="00D145C7" w:rsidRPr="00032EE5">
        <w:rPr>
          <w:rFonts w:ascii="Arial" w:hAnsi="Arial" w:cs="Arial"/>
          <w:b/>
          <w:i/>
          <w:noProof/>
          <w:color w:val="000000"/>
          <w:spacing w:val="-6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i/>
          <w:noProof/>
          <w:color w:val="000000"/>
          <w:spacing w:val="-4"/>
          <w:sz w:val="24"/>
          <w:szCs w:val="24"/>
          <w:lang w:val="de-DE"/>
        </w:rPr>
        <w:t>mehr</w:t>
      </w:r>
      <w:r w:rsidR="00D145C7" w:rsidRPr="00032EE5">
        <w:rPr>
          <w:rFonts w:ascii="Arial" w:hAnsi="Arial" w:cs="Arial"/>
          <w:b/>
          <w:i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i/>
          <w:noProof/>
          <w:color w:val="000000"/>
          <w:spacing w:val="-3"/>
          <w:sz w:val="24"/>
          <w:szCs w:val="24"/>
          <w:lang w:val="de-DE"/>
        </w:rPr>
        <w:t>Pflichten</w:t>
      </w:r>
      <w:r w:rsidR="00D145C7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032EE5" w:rsidRPr="00032EE5">
        <w:rPr>
          <w:rFonts w:ascii="Arial" w:hAnsi="Arial" w:cs="Arial"/>
          <w:b/>
          <w:noProof/>
          <w:color w:val="000000"/>
          <w:spacing w:val="-3"/>
          <w:sz w:val="24"/>
          <w:szCs w:val="24"/>
          <w:lang w:val="de-DE"/>
        </w:rPr>
        <w:t>auf:</w:t>
      </w:r>
    </w:p>
    <w:p w:rsidR="00032EE5" w:rsidRPr="00032EE5" w:rsidRDefault="00032EE5" w:rsidP="00032EE5">
      <w:pPr>
        <w:spacing w:after="0" w:line="405" w:lineRule="exact"/>
        <w:ind w:left="60"/>
        <w:rPr>
          <w:rFonts w:ascii="Arial" w:hAnsi="Arial" w:cs="Arial"/>
          <w:sz w:val="24"/>
          <w:szCs w:val="24"/>
          <w:lang w:val="de-DE"/>
        </w:rPr>
      </w:pPr>
    </w:p>
    <w:p w:rsidR="00DE0540" w:rsidRPr="00032EE5" w:rsidRDefault="00DE0540" w:rsidP="00032EE5">
      <w:pPr>
        <w:spacing w:after="0" w:line="405" w:lineRule="exact"/>
        <w:ind w:left="60"/>
        <w:rPr>
          <w:rFonts w:ascii="Arial" w:hAnsi="Arial" w:cs="Arial"/>
          <w:sz w:val="24"/>
          <w:szCs w:val="24"/>
          <w:lang w:val="de-DE"/>
        </w:rPr>
      </w:pPr>
      <w:r w:rsidRPr="00032EE5">
        <w:rPr>
          <w:rFonts w:ascii="Arial" w:hAnsi="Arial" w:cs="Arial"/>
          <w:b/>
          <w:noProof/>
          <w:color w:val="000000"/>
          <w:spacing w:val="-2"/>
          <w:w w:val="95"/>
          <w:sz w:val="24"/>
          <w:szCs w:val="24"/>
          <w:lang w:val="de-DE"/>
        </w:rPr>
        <w:t>Statt</w:t>
      </w:r>
      <w:r w:rsidR="00D145C7" w:rsidRPr="00032EE5">
        <w:rPr>
          <w:rFonts w:ascii="Arial" w:hAnsi="Arial" w:cs="Arial"/>
          <w:b/>
          <w:noProof/>
          <w:color w:val="000000"/>
          <w:spacing w:val="-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lang w:val="de-DE"/>
        </w:rPr>
        <w:t>§</w:t>
      </w:r>
      <w:r w:rsidR="00D145C7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w w:val="95"/>
          <w:sz w:val="24"/>
          <w:szCs w:val="24"/>
          <w:lang w:val="de-DE"/>
        </w:rPr>
        <w:t>11</w:t>
      </w:r>
      <w:r w:rsidR="00D145C7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w w:val="95"/>
          <w:sz w:val="24"/>
          <w:szCs w:val="24"/>
          <w:lang w:val="de-DE"/>
        </w:rPr>
        <w:t>BDSG</w:t>
      </w:r>
      <w:r w:rsidR="00D145C7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="007B58E1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 xml:space="preserve">gilt </w:t>
      </w:r>
      <w:r w:rsidRPr="00032EE5"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lang w:val="de-DE"/>
        </w:rPr>
        <w:t>künftig</w:t>
      </w:r>
      <w:r w:rsidR="00D145C7" w:rsidRPr="00032EE5">
        <w:rPr>
          <w:rFonts w:ascii="Arial" w:hAnsi="Arial" w:cs="Arial"/>
          <w:b/>
          <w:noProof/>
          <w:color w:val="000000"/>
          <w:spacing w:val="-5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lang w:val="de-DE"/>
        </w:rPr>
        <w:t>Art.</w:t>
      </w:r>
      <w:r w:rsidR="00D145C7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4"/>
          <w:w w:val="95"/>
          <w:sz w:val="24"/>
          <w:szCs w:val="24"/>
          <w:lang w:val="de-DE"/>
        </w:rPr>
        <w:t>28</w:t>
      </w:r>
      <w:r w:rsidR="00D145C7" w:rsidRPr="00032EE5">
        <w:rPr>
          <w:rFonts w:ascii="Arial" w:hAnsi="Arial" w:cs="Arial"/>
          <w:b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  <w:lang w:val="de-DE"/>
        </w:rPr>
        <w:t>DS-GVO</w:t>
      </w:r>
    </w:p>
    <w:p w:rsidR="004D1814" w:rsidRPr="00724F39" w:rsidRDefault="00DE0540" w:rsidP="00032EE5">
      <w:pPr>
        <w:spacing w:after="0" w:line="258" w:lineRule="exact"/>
        <w:ind w:left="60"/>
        <w:rPr>
          <w:lang w:val="de-DE"/>
        </w:rPr>
      </w:pP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Die</w:t>
      </w:r>
      <w:r w:rsidR="00D145C7" w:rsidRPr="00032EE5">
        <w:rPr>
          <w:rFonts w:ascii="Arial" w:hAnsi="Arial" w:cs="Arial"/>
          <w:noProof/>
          <w:color w:val="000000"/>
          <w:spacing w:val="1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zentrale</w:t>
      </w:r>
      <w:r w:rsidR="00D145C7" w:rsidRPr="00032EE5">
        <w:rPr>
          <w:rFonts w:ascii="Arial" w:hAnsi="Arial" w:cs="Arial"/>
          <w:noProof/>
          <w:color w:val="000000"/>
          <w:spacing w:val="17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Vorschrift</w:t>
      </w:r>
      <w:r w:rsidR="00D145C7" w:rsidRPr="00032EE5">
        <w:rPr>
          <w:rFonts w:ascii="Arial" w:hAnsi="Arial" w:cs="Arial"/>
          <w:noProof/>
          <w:color w:val="000000"/>
          <w:spacing w:val="19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für</w:t>
      </w:r>
      <w:r w:rsidR="00D145C7" w:rsidRPr="00032EE5">
        <w:rPr>
          <w:rFonts w:ascii="Arial" w:hAnsi="Arial" w:cs="Arial"/>
          <w:noProof/>
          <w:color w:val="000000"/>
          <w:spacing w:val="19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Auftragsverarbeiter</w:t>
      </w:r>
      <w:r w:rsidR="007B58E1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in</w:t>
      </w:r>
      <w:r w:rsidR="00D145C7" w:rsidRPr="00032EE5">
        <w:rPr>
          <w:rFonts w:ascii="Arial" w:hAnsi="Arial" w:cs="Arial"/>
          <w:noProof/>
          <w:color w:val="000000"/>
          <w:w w:val="16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der</w:t>
      </w:r>
      <w:r w:rsidR="00D145C7" w:rsidRPr="00032EE5">
        <w:rPr>
          <w:rFonts w:ascii="Arial" w:hAnsi="Arial" w:cs="Arial"/>
          <w:noProof/>
          <w:color w:val="000000"/>
          <w:w w:val="159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DS-GVO</w:t>
      </w:r>
      <w:r w:rsidR="00D145C7" w:rsidRPr="00032EE5">
        <w:rPr>
          <w:rFonts w:ascii="Arial" w:hAnsi="Arial" w:cs="Arial"/>
          <w:noProof/>
          <w:color w:val="000000"/>
          <w:w w:val="16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ist</w:t>
      </w:r>
      <w:r w:rsidR="00D145C7" w:rsidRPr="00032EE5">
        <w:rPr>
          <w:rFonts w:ascii="Arial" w:hAnsi="Arial" w:cs="Arial"/>
          <w:noProof/>
          <w:color w:val="000000"/>
          <w:w w:val="16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Art.</w:t>
      </w:r>
      <w:r w:rsidR="00D145C7" w:rsidRPr="00032EE5">
        <w:rPr>
          <w:rFonts w:ascii="Arial" w:hAnsi="Arial" w:cs="Arial"/>
          <w:noProof/>
          <w:color w:val="000000"/>
          <w:w w:val="159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28,</w:t>
      </w:r>
      <w:r w:rsidR="00D145C7" w:rsidRPr="00032EE5">
        <w:rPr>
          <w:rFonts w:ascii="Arial" w:hAnsi="Arial" w:cs="Arial"/>
          <w:noProof/>
          <w:color w:val="000000"/>
          <w:w w:val="16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wo</w:t>
      </w:r>
      <w:r w:rsidR="00D145C7" w:rsidRPr="00032EE5">
        <w:rPr>
          <w:rFonts w:ascii="Arial" w:hAnsi="Arial" w:cs="Arial"/>
          <w:noProof/>
          <w:color w:val="000000"/>
          <w:w w:val="159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in</w:t>
      </w:r>
      <w:r w:rsidR="00D145C7" w:rsidRPr="00032EE5">
        <w:rPr>
          <w:rFonts w:ascii="Arial" w:hAnsi="Arial" w:cs="Arial"/>
          <w:noProof/>
          <w:color w:val="000000"/>
          <w:w w:val="162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Absatz</w:t>
      </w:r>
      <w:r w:rsidR="00D145C7" w:rsidRPr="00032EE5">
        <w:rPr>
          <w:rFonts w:ascii="Arial" w:hAnsi="Arial" w:cs="Arial"/>
          <w:noProof/>
          <w:color w:val="000000"/>
          <w:w w:val="16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1</w:t>
      </w:r>
      <w:r w:rsidR="00D145C7" w:rsidRPr="00032EE5">
        <w:rPr>
          <w:rFonts w:ascii="Arial" w:hAnsi="Arial" w:cs="Arial"/>
          <w:noProof/>
          <w:color w:val="000000"/>
          <w:w w:val="159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zu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nächst</w:t>
      </w:r>
      <w:r w:rsidR="00D145C7" w:rsidRPr="00032EE5">
        <w:rPr>
          <w:rFonts w:ascii="Arial" w:hAnsi="Arial" w:cs="Arial"/>
          <w:noProof/>
          <w:color w:val="000000"/>
          <w:spacing w:val="15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die</w:t>
      </w:r>
      <w:r w:rsidR="00D145C7" w:rsidRPr="00032EE5">
        <w:rPr>
          <w:rFonts w:ascii="Arial" w:hAnsi="Arial" w:cs="Arial"/>
          <w:noProof/>
          <w:color w:val="000000"/>
          <w:spacing w:val="15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Prüfung</w:t>
      </w:r>
      <w:r w:rsidR="00D145C7" w:rsidRPr="00032EE5">
        <w:rPr>
          <w:rFonts w:ascii="Arial" w:hAnsi="Arial" w:cs="Arial"/>
          <w:noProof/>
          <w:color w:val="000000"/>
          <w:spacing w:val="13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der</w:t>
      </w:r>
      <w:r w:rsidR="00D145C7" w:rsidRPr="00032EE5">
        <w:rPr>
          <w:rFonts w:ascii="Arial" w:hAnsi="Arial" w:cs="Arial"/>
          <w:noProof/>
          <w:color w:val="000000"/>
          <w:spacing w:val="1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Geeignetheit</w:t>
      </w:r>
      <w:r w:rsidR="00D145C7" w:rsidRPr="00032EE5">
        <w:rPr>
          <w:rFonts w:ascii="Arial" w:hAnsi="Arial" w:cs="Arial"/>
          <w:noProof/>
          <w:color w:val="000000"/>
          <w:spacing w:val="14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eines</w:t>
      </w:r>
      <w:r w:rsidR="00D145C7" w:rsidRPr="00032EE5">
        <w:rPr>
          <w:rFonts w:ascii="Arial" w:hAnsi="Arial" w:cs="Arial"/>
          <w:noProof/>
          <w:color w:val="000000"/>
          <w:spacing w:val="15"/>
          <w:sz w:val="24"/>
          <w:szCs w:val="24"/>
          <w:lang w:val="de-DE"/>
        </w:rPr>
        <w:t xml:space="preserve"> </w:t>
      </w:r>
      <w:r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Auf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tragsverarbeiters</w:t>
      </w:r>
      <w:r w:rsidR="004D1814" w:rsidRPr="00032EE5">
        <w:rPr>
          <w:rFonts w:ascii="Arial" w:hAnsi="Arial" w:cs="Arial"/>
          <w:noProof/>
          <w:color w:val="000000"/>
          <w:w w:val="203"/>
          <w:sz w:val="24"/>
          <w:szCs w:val="24"/>
          <w:lang w:val="de-DE"/>
        </w:rPr>
        <w:t> 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eingefordert</w:t>
      </w:r>
      <w:r w:rsidR="004D1814" w:rsidRPr="00032EE5">
        <w:rPr>
          <w:rFonts w:ascii="Arial" w:hAnsi="Arial" w:cs="Arial"/>
          <w:noProof/>
          <w:color w:val="000000"/>
          <w:w w:val="200"/>
          <w:sz w:val="24"/>
          <w:szCs w:val="24"/>
          <w:lang w:val="de-DE"/>
        </w:rPr>
        <w:t> 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wird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. </w:t>
      </w:r>
      <w:r w:rsidR="004D1814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Der</w:t>
      </w:r>
      <w:r w:rsidR="00032EE5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Ver-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antwortliche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darf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danach</w:t>
      </w:r>
      <w:r w:rsidR="00032EE5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nur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Auftragsverarbeiter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einsetzen,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die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hinreichend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Garantien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dafür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bieten,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dass</w:t>
      </w:r>
      <w:r w:rsidR="00032EE5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sie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geeignete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technische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undorganisatorische</w:t>
      </w:r>
      <w:r w:rsidR="004D1814" w:rsidRPr="00032EE5">
        <w:rPr>
          <w:rFonts w:ascii="Arial" w:hAnsi="Arial" w:cs="Arial"/>
          <w:noProof/>
          <w:color w:val="000000"/>
          <w:spacing w:val="8"/>
          <w:sz w:val="24"/>
          <w:szCs w:val="24"/>
          <w:lang w:val="de-DE"/>
        </w:rPr>
        <w:t> </w:t>
      </w:r>
      <w:r w:rsidR="004D1814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Maßnahmen</w:t>
      </w:r>
      <w:r w:rsidR="004D1814" w:rsidRPr="00032EE5">
        <w:rPr>
          <w:rFonts w:ascii="Arial" w:hAnsi="Arial" w:cs="Arial"/>
          <w:noProof/>
          <w:color w:val="000000"/>
          <w:spacing w:val="9"/>
          <w:sz w:val="24"/>
          <w:szCs w:val="24"/>
          <w:lang w:val="de-DE"/>
        </w:rPr>
        <w:t> </w:t>
      </w:r>
      <w:r w:rsidR="004D1814"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>für</w:t>
      </w:r>
      <w:r w:rsidR="00032EE5" w:rsidRPr="00032EE5">
        <w:rPr>
          <w:rFonts w:ascii="Arial" w:hAnsi="Arial" w:cs="Arial"/>
          <w:noProof/>
          <w:color w:val="000000"/>
          <w:spacing w:val="-2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einen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ausreichenden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Datenschutz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haben.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Als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Beleg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solcherGarantien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können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auch</w:t>
      </w:r>
      <w:r w:rsidR="00032EE5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genehmigte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Verhaltensregeln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des</w:t>
      </w:r>
      <w:r w:rsidR="00032EE5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Auftragsverarbeiters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nach</w:t>
      </w:r>
      <w:r w:rsidR="00032EE5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Art.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40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DS-GVO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oder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Zertifizierungen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nach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Art.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4"/>
          <w:sz w:val="24"/>
          <w:szCs w:val="24"/>
          <w:lang w:val="de-DE"/>
        </w:rPr>
        <w:t>42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DS-GVO</w:t>
      </w:r>
      <w:r w:rsidR="00032EE5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 xml:space="preserve"> </w:t>
      </w:r>
      <w:r w:rsidR="004D1814" w:rsidRPr="00032EE5">
        <w:rPr>
          <w:rFonts w:ascii="Arial" w:hAnsi="Arial" w:cs="Arial"/>
          <w:noProof/>
          <w:color w:val="000000"/>
          <w:spacing w:val="-3"/>
          <w:sz w:val="24"/>
          <w:szCs w:val="24"/>
          <w:lang w:val="de-DE"/>
        </w:rPr>
        <w:t>he</w:t>
      </w:r>
      <w:bookmarkEnd w:id="0"/>
      <w:r w:rsidR="004D1814" w:rsidRPr="00724F39">
        <w:rPr>
          <w:rFonts w:ascii="Cambria" w:hAnsi="Cambria" w:cs="Cambria"/>
          <w:noProof/>
          <w:color w:val="000000"/>
          <w:spacing w:val="-3"/>
          <w:sz w:val="22"/>
          <w:lang w:val="de-DE"/>
        </w:rPr>
        <w:t>rangezogen</w:t>
      </w:r>
      <w:r w:rsidR="004D1814" w:rsidRPr="00724F39">
        <w:rPr>
          <w:rFonts w:ascii="Calibri" w:hAnsi="Calibri" w:cs="Calibri"/>
          <w:noProof/>
          <w:color w:val="000000"/>
          <w:spacing w:val="-4"/>
          <w:sz w:val="22"/>
          <w:lang w:val="de-DE"/>
        </w:rPr>
        <w:t> </w:t>
      </w:r>
      <w:r w:rsidR="004D1814" w:rsidRPr="00724F39">
        <w:rPr>
          <w:rFonts w:ascii="Cambria" w:hAnsi="Cambria" w:cs="Cambria"/>
          <w:noProof/>
          <w:color w:val="000000"/>
          <w:spacing w:val="-3"/>
          <w:sz w:val="22"/>
          <w:lang w:val="de-DE"/>
        </w:rPr>
        <w:t>werden.</w:t>
      </w:r>
    </w:p>
    <w:sectPr w:rsidR="004D1814" w:rsidRPr="00724F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40"/>
    <w:rsid w:val="00032EE5"/>
    <w:rsid w:val="000A21A1"/>
    <w:rsid w:val="000F2EAF"/>
    <w:rsid w:val="00223A37"/>
    <w:rsid w:val="002313A0"/>
    <w:rsid w:val="002D775D"/>
    <w:rsid w:val="002E6E65"/>
    <w:rsid w:val="0031202A"/>
    <w:rsid w:val="003252D2"/>
    <w:rsid w:val="00395649"/>
    <w:rsid w:val="004D1814"/>
    <w:rsid w:val="00510E9B"/>
    <w:rsid w:val="005A0E16"/>
    <w:rsid w:val="006D2B64"/>
    <w:rsid w:val="007B58E1"/>
    <w:rsid w:val="008B71BF"/>
    <w:rsid w:val="009C4AAC"/>
    <w:rsid w:val="00AC5774"/>
    <w:rsid w:val="00B05F53"/>
    <w:rsid w:val="00BE7FB3"/>
    <w:rsid w:val="00CC146B"/>
    <w:rsid w:val="00D145C7"/>
    <w:rsid w:val="00D833EB"/>
    <w:rsid w:val="00DE0540"/>
    <w:rsid w:val="00EA6BC6"/>
    <w:rsid w:val="00F7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830AF-D018-4FC7-AE2E-68CDB089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0540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1246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2018-07-02T19:26:00Z</dcterms:created>
  <dcterms:modified xsi:type="dcterms:W3CDTF">2018-07-02T21:22:00Z</dcterms:modified>
</cp:coreProperties>
</file>